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  <w:r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8890</wp:posOffset>
            </wp:positionV>
            <wp:extent cx="2320925" cy="739140"/>
            <wp:effectExtent l="19050" t="0" r="3175" b="0"/>
            <wp:wrapSquare wrapText="largest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64770</wp:posOffset>
            </wp:positionV>
            <wp:extent cx="480060" cy="451485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  <w:r w:rsidRPr="008457B9">
        <w:rPr>
          <w:rFonts w:ascii="Calibri" w:hAnsi="Calibri" w:cs="Calibri"/>
          <w:sz w:val="26"/>
          <w:szCs w:val="26"/>
        </w:rPr>
        <w:tab/>
      </w:r>
      <w:r w:rsidRPr="008457B9">
        <w:rPr>
          <w:rFonts w:ascii="Calibri" w:hAnsi="Calibri" w:cs="Calibri"/>
          <w:sz w:val="26"/>
          <w:szCs w:val="26"/>
        </w:rPr>
        <w:tab/>
      </w:r>
      <w:r w:rsidRPr="008457B9">
        <w:rPr>
          <w:rFonts w:ascii="Calibri" w:hAnsi="Calibri" w:cs="Calibri"/>
          <w:sz w:val="26"/>
          <w:szCs w:val="26"/>
        </w:rPr>
        <w:tab/>
      </w:r>
    </w:p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</w:p>
    <w:p w:rsidR="00E03D95" w:rsidRPr="008457B9" w:rsidRDefault="00E03D95" w:rsidP="00E03D95">
      <w:pPr>
        <w:jc w:val="center"/>
        <w:rPr>
          <w:rFonts w:ascii="Calibri" w:hAnsi="Calibri" w:cs="Calibri"/>
          <w:sz w:val="32"/>
          <w:szCs w:val="32"/>
        </w:rPr>
      </w:pPr>
    </w:p>
    <w:p w:rsidR="00E03D95" w:rsidRPr="008457B9" w:rsidRDefault="00E03D95" w:rsidP="00E03D95">
      <w:pPr>
        <w:jc w:val="center"/>
        <w:rPr>
          <w:rFonts w:ascii="Calibri" w:hAnsi="Calibri" w:cs="Calibri"/>
          <w:sz w:val="32"/>
          <w:szCs w:val="32"/>
        </w:rPr>
      </w:pPr>
      <w:r w:rsidRPr="008457B9">
        <w:rPr>
          <w:rFonts w:ascii="Calibri" w:hAnsi="Calibri" w:cs="Calibri"/>
          <w:sz w:val="32"/>
          <w:szCs w:val="32"/>
        </w:rPr>
        <w:t>RELAZIONE FINALE DELL’ATTIVITÀ DIDATTICA</w:t>
      </w:r>
    </w:p>
    <w:p w:rsidR="00E03D95" w:rsidRPr="008457B9" w:rsidRDefault="00E03D95" w:rsidP="00E03D95">
      <w:pPr>
        <w:jc w:val="center"/>
        <w:rPr>
          <w:rFonts w:ascii="Calibri" w:hAnsi="Calibri" w:cs="Calibri"/>
          <w:sz w:val="32"/>
          <w:szCs w:val="32"/>
        </w:rPr>
      </w:pPr>
      <w:r w:rsidRPr="008457B9">
        <w:rPr>
          <w:rFonts w:ascii="Calibri" w:hAnsi="Calibri" w:cs="Calibri"/>
          <w:sz w:val="32"/>
          <w:szCs w:val="32"/>
        </w:rPr>
        <w:t>utile</w:t>
      </w:r>
      <w:r w:rsidR="00FA7A86">
        <w:rPr>
          <w:rFonts w:ascii="Calibri" w:hAnsi="Calibri" w:cs="Calibri"/>
          <w:sz w:val="32"/>
          <w:szCs w:val="32"/>
        </w:rPr>
        <w:t xml:space="preserve"> anche</w:t>
      </w:r>
      <w:r w:rsidRPr="008457B9">
        <w:rPr>
          <w:rFonts w:ascii="Calibri" w:hAnsi="Calibri" w:cs="Calibri"/>
          <w:sz w:val="32"/>
          <w:szCs w:val="32"/>
        </w:rPr>
        <w:t xml:space="preserve"> all’attribuzione del bonus</w:t>
      </w:r>
    </w:p>
    <w:p w:rsidR="00E03D95" w:rsidRPr="008457B9" w:rsidRDefault="00E03D95" w:rsidP="00980FE1">
      <w:pPr>
        <w:pStyle w:val="Testonotaapidipagina"/>
        <w:jc w:val="both"/>
        <w:rPr>
          <w:rFonts w:ascii="Calibri" w:hAnsi="Calibri" w:cs="Calibri"/>
        </w:rPr>
      </w:pPr>
      <w:r w:rsidRPr="008457B9">
        <w:rPr>
          <w:rFonts w:ascii="Calibri" w:hAnsi="Calibri" w:cs="Calibri"/>
        </w:rPr>
        <w:t xml:space="preserve">La presente relazione comprende anche il modulo che, lo scorso anno, abbiamo definito come </w:t>
      </w:r>
      <w:r w:rsidRPr="008457B9">
        <w:rPr>
          <w:rFonts w:ascii="Calibri" w:hAnsi="Calibri" w:cs="Calibri"/>
          <w:i/>
        </w:rPr>
        <w:t>Questionario per l’attribuzione del bonus</w:t>
      </w:r>
      <w:r w:rsidRPr="008457B9">
        <w:rPr>
          <w:rFonts w:ascii="Calibri" w:hAnsi="Calibri" w:cs="Calibri"/>
        </w:rPr>
        <w:t>. I dati richiesti da esso, infatti, integrano in maniera coerente la tradizio</w:t>
      </w:r>
      <w:r>
        <w:rPr>
          <w:rFonts w:ascii="Calibri" w:hAnsi="Calibri" w:cs="Calibri"/>
        </w:rPr>
        <w:t>nale relazione di fine anno. La relazione che oggi viene richiesta comprende</w:t>
      </w:r>
      <w:r w:rsidRPr="008457B9">
        <w:rPr>
          <w:rFonts w:ascii="Calibri" w:hAnsi="Calibri" w:cs="Calibri"/>
        </w:rPr>
        <w:t xml:space="preserve"> pertanto due parti, la prima include </w:t>
      </w:r>
      <w:r>
        <w:rPr>
          <w:rFonts w:ascii="Calibri" w:hAnsi="Calibri" w:cs="Calibri"/>
        </w:rPr>
        <w:t>tutti i dati relativi al bonus, mentre la seconda richiede gli stessi</w:t>
      </w:r>
      <w:r w:rsidRPr="008457B9">
        <w:rPr>
          <w:rFonts w:ascii="Calibri" w:hAnsi="Calibri" w:cs="Calibri"/>
        </w:rPr>
        <w:t xml:space="preserve"> dati che afferivano alla tradizionale relazione di fine anno. Entrambe le parti sono da compilare</w:t>
      </w:r>
      <w:r>
        <w:rPr>
          <w:rFonts w:ascii="Calibri" w:hAnsi="Calibri" w:cs="Calibri"/>
        </w:rPr>
        <w:t xml:space="preserve"> perché, aldilà del bonus, la Scuola ha interesse a conoscere tutte le attività che sono state svolte dai singoli docenti</w:t>
      </w:r>
      <w:r w:rsidRPr="008457B9">
        <w:rPr>
          <w:rFonts w:ascii="Calibri" w:hAnsi="Calibri" w:cs="Calibri"/>
        </w:rPr>
        <w:t>.</w:t>
      </w:r>
    </w:p>
    <w:p w:rsidR="00E03D95" w:rsidRPr="008457B9" w:rsidRDefault="00E03D95" w:rsidP="00980FE1">
      <w:pPr>
        <w:pStyle w:val="Testonotaapidipagina"/>
        <w:jc w:val="both"/>
        <w:rPr>
          <w:rFonts w:ascii="Calibri" w:hAnsi="Calibri" w:cs="Calibri"/>
        </w:rPr>
      </w:pPr>
      <w:r w:rsidRPr="008457B9">
        <w:rPr>
          <w:rFonts w:ascii="Calibri" w:hAnsi="Calibri" w:cs="Calibri"/>
        </w:rPr>
        <w:t>Per ravvivare la memoria di tutti e in</w:t>
      </w:r>
      <w:r>
        <w:rPr>
          <w:rFonts w:ascii="Calibri" w:hAnsi="Calibri" w:cs="Calibri"/>
        </w:rPr>
        <w:t>formare i docenti “nuovi” arrivati</w:t>
      </w:r>
      <w:r w:rsidRPr="008457B9">
        <w:rPr>
          <w:rFonts w:ascii="Calibri" w:hAnsi="Calibri" w:cs="Calibri"/>
        </w:rPr>
        <w:t>, rammento</w:t>
      </w:r>
      <w:r>
        <w:rPr>
          <w:rFonts w:ascii="Calibri" w:hAnsi="Calibri" w:cs="Calibri"/>
        </w:rPr>
        <w:t xml:space="preserve"> che</w:t>
      </w:r>
      <w:r w:rsidRPr="008457B9">
        <w:rPr>
          <w:rFonts w:ascii="Calibri" w:hAnsi="Calibri" w:cs="Calibri"/>
        </w:rPr>
        <w:t xml:space="preserve"> la prima parte</w:t>
      </w:r>
      <w:r>
        <w:rPr>
          <w:rFonts w:ascii="Calibri" w:hAnsi="Calibri" w:cs="Calibri"/>
        </w:rPr>
        <w:t>, relativa al bonus,</w:t>
      </w:r>
      <w:r w:rsidRPr="008457B9">
        <w:rPr>
          <w:rFonts w:ascii="Calibri" w:hAnsi="Calibri" w:cs="Calibri"/>
        </w:rPr>
        <w:t xml:space="preserve"> comporta l’attribuzione di un punteggio (130 punti al massimo) che sommato a quello degli altri questionari (degli alunni, de</w:t>
      </w:r>
      <w:r>
        <w:rPr>
          <w:rFonts w:ascii="Calibri" w:hAnsi="Calibri" w:cs="Calibri"/>
        </w:rPr>
        <w:t>i colleghi e dei genitori) ne determina l'attribuzione</w:t>
      </w:r>
      <w:r w:rsidRPr="008457B9">
        <w:rPr>
          <w:rFonts w:ascii="Calibri" w:hAnsi="Calibri" w:cs="Calibri"/>
        </w:rPr>
        <w:t>. Ovviamente coloro che, per motivi di qualsivoglia natura, ritengano opportuno declinare il bonus, possono farlo destinando altrove il compenso percepito</w:t>
      </w:r>
      <w:r w:rsidR="009E6A4E">
        <w:rPr>
          <w:rFonts w:ascii="Calibri" w:hAnsi="Calibri" w:cs="Calibri"/>
        </w:rPr>
        <w:t xml:space="preserve"> o, se vogliono</w:t>
      </w:r>
      <w:r w:rsidRPr="008457B9">
        <w:rPr>
          <w:rFonts w:ascii="Calibri" w:hAnsi="Calibri" w:cs="Calibri"/>
        </w:rPr>
        <w:t>, devolvendolo alla scuola stessa. In questi termini, questa Dirigenza intende accordare il pieno rispetto alle scelte individuali e alle motivazioni di coloro che giudichino non condivis</w:t>
      </w:r>
      <w:r>
        <w:rPr>
          <w:rFonts w:ascii="Calibri" w:hAnsi="Calibri" w:cs="Calibri"/>
        </w:rPr>
        <w:t>ibile un tale premio</w:t>
      </w:r>
      <w:r w:rsidRPr="008457B9">
        <w:rPr>
          <w:rFonts w:ascii="Calibri" w:hAnsi="Calibri" w:cs="Calibri"/>
        </w:rPr>
        <w:t xml:space="preserve">. </w:t>
      </w:r>
    </w:p>
    <w:p w:rsidR="00E03D95" w:rsidRDefault="00E03D95" w:rsidP="00980FE1">
      <w:pPr>
        <w:pStyle w:val="Testonotaapidipagina"/>
        <w:jc w:val="both"/>
        <w:rPr>
          <w:rFonts w:ascii="Calibri" w:hAnsi="Calibri" w:cs="Calibri"/>
          <w:szCs w:val="20"/>
        </w:rPr>
      </w:pPr>
      <w:r w:rsidRPr="008457B9">
        <w:rPr>
          <w:rFonts w:ascii="Calibri" w:hAnsi="Calibri" w:cs="Calibri"/>
        </w:rPr>
        <w:t>Si precisa che anche il Dirigente può offrire autonomamente delle indicazioni sulla attività valutabili e che sua è la responsabilità finale di</w:t>
      </w:r>
      <w:r w:rsidRPr="008457B9">
        <w:rPr>
          <w:rFonts w:ascii="Calibri" w:hAnsi="Calibri" w:cs="Calibri"/>
          <w:szCs w:val="20"/>
        </w:rPr>
        <w:t xml:space="preserve"> validazione delle attività indicate (tutte relative all'anno scolastico corrente). </w:t>
      </w:r>
      <w:r>
        <w:rPr>
          <w:rFonts w:ascii="Calibri" w:hAnsi="Calibri" w:cs="Calibri"/>
          <w:szCs w:val="20"/>
        </w:rPr>
        <w:t xml:space="preserve">Tutte le attività effettivamente svolte devono essere contrassegnate con una croce sull'apposita casellina: </w:t>
      </w:r>
      <w:r w:rsidRPr="008457B9">
        <w:rPr>
          <w:rFonts w:ascii="Calibri" w:hAnsi="Calibri" w:cs="Calibri"/>
        </w:rPr>
        <w:t>□</w:t>
      </w:r>
      <w:r>
        <w:rPr>
          <w:rFonts w:ascii="Calibri" w:hAnsi="Calibri" w:cs="Calibri"/>
        </w:rPr>
        <w:t>.</w:t>
      </w:r>
    </w:p>
    <w:p w:rsidR="00E03D95" w:rsidRPr="008457B9" w:rsidRDefault="00E03D95" w:rsidP="00E03D95">
      <w:pPr>
        <w:pStyle w:val="Testonotaapidipagina"/>
        <w:rPr>
          <w:rFonts w:ascii="Calibri" w:hAnsi="Calibri" w:cs="Calibri"/>
          <w:szCs w:val="20"/>
        </w:rPr>
      </w:pPr>
      <w:r w:rsidRPr="008457B9">
        <w:rPr>
          <w:rFonts w:ascii="Calibri" w:hAnsi="Calibri" w:cs="Calibri"/>
          <w:szCs w:val="20"/>
        </w:rPr>
        <w:t xml:space="preserve">Prof. </w:t>
      </w:r>
      <w:proofErr w:type="spellStart"/>
      <w:r w:rsidRPr="008457B9">
        <w:rPr>
          <w:rFonts w:ascii="Calibri" w:hAnsi="Calibri" w:cs="Calibri"/>
          <w:szCs w:val="20"/>
        </w:rPr>
        <w:t>…………………………………………………………………………………………………</w:t>
      </w:r>
      <w:proofErr w:type="spellEnd"/>
      <w:r w:rsidRPr="008457B9">
        <w:rPr>
          <w:rFonts w:ascii="Calibri" w:hAnsi="Calibri" w:cs="Calibri"/>
          <w:szCs w:val="20"/>
        </w:rPr>
        <w:t>..…..</w:t>
      </w:r>
    </w:p>
    <w:p w:rsidR="00E03D95" w:rsidRPr="008457B9" w:rsidRDefault="00E03D95" w:rsidP="00E03D95">
      <w:pPr>
        <w:spacing w:before="120"/>
        <w:ind w:right="510"/>
        <w:rPr>
          <w:rFonts w:ascii="Calibri" w:hAnsi="Calibri" w:cs="Calibri"/>
          <w:sz w:val="20"/>
          <w:szCs w:val="20"/>
        </w:rPr>
      </w:pPr>
      <w:r w:rsidRPr="008457B9">
        <w:rPr>
          <w:rFonts w:ascii="Calibri" w:hAnsi="Calibri" w:cs="Calibri"/>
          <w:sz w:val="20"/>
          <w:szCs w:val="20"/>
        </w:rPr>
        <w:t xml:space="preserve">Classe </w:t>
      </w:r>
      <w:proofErr w:type="spellStart"/>
      <w:r w:rsidRPr="008457B9">
        <w:rPr>
          <w:rFonts w:ascii="Calibri" w:hAnsi="Calibri" w:cs="Calibri"/>
          <w:sz w:val="20"/>
          <w:szCs w:val="20"/>
        </w:rPr>
        <w:t>……………………………</w:t>
      </w:r>
      <w:proofErr w:type="spellEnd"/>
      <w:r w:rsidRPr="008457B9">
        <w:rPr>
          <w:rFonts w:ascii="Calibri" w:hAnsi="Calibri" w:cs="Calibri"/>
          <w:sz w:val="20"/>
          <w:szCs w:val="20"/>
        </w:rPr>
        <w:t xml:space="preserve"> Mate</w:t>
      </w:r>
      <w:r>
        <w:rPr>
          <w:rFonts w:ascii="Calibri" w:hAnsi="Calibri" w:cs="Calibri"/>
          <w:sz w:val="20"/>
          <w:szCs w:val="20"/>
        </w:rPr>
        <w:t xml:space="preserve">ria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tbl>
      <w:tblPr>
        <w:tblW w:w="109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8"/>
        <w:gridCol w:w="1428"/>
        <w:gridCol w:w="363"/>
        <w:gridCol w:w="637"/>
        <w:gridCol w:w="21"/>
        <w:gridCol w:w="361"/>
        <w:gridCol w:w="450"/>
        <w:gridCol w:w="361"/>
        <w:gridCol w:w="1464"/>
        <w:gridCol w:w="142"/>
        <w:gridCol w:w="10"/>
        <w:gridCol w:w="7"/>
        <w:gridCol w:w="202"/>
        <w:gridCol w:w="152"/>
        <w:gridCol w:w="14"/>
        <w:gridCol w:w="1301"/>
        <w:gridCol w:w="363"/>
        <w:gridCol w:w="239"/>
        <w:gridCol w:w="479"/>
        <w:gridCol w:w="306"/>
        <w:gridCol w:w="98"/>
        <w:gridCol w:w="15"/>
        <w:gridCol w:w="388"/>
        <w:gridCol w:w="361"/>
        <w:gridCol w:w="201"/>
        <w:gridCol w:w="559"/>
        <w:gridCol w:w="642"/>
      </w:tblGrid>
      <w:tr w:rsidR="00E03D95" w:rsidRPr="008457B9" w:rsidTr="00364E53">
        <w:tc>
          <w:tcPr>
            <w:tcW w:w="10927" w:type="dxa"/>
            <w:gridSpan w:val="28"/>
          </w:tcPr>
          <w:p w:rsidR="00E03D95" w:rsidRPr="002C67AA" w:rsidRDefault="00E03D95" w:rsidP="00364E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67AA">
              <w:rPr>
                <w:rFonts w:ascii="Calibri" w:hAnsi="Calibri" w:cs="Calibri"/>
                <w:b/>
                <w:sz w:val="20"/>
                <w:szCs w:val="20"/>
              </w:rPr>
              <w:t>PARTE PRIMA</w:t>
            </w: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ATTIVIT</w:t>
            </w:r>
            <w:r w:rsidRPr="008457B9">
              <w:rPr>
                <w:rFonts w:ascii="Calibri" w:hAnsi="Calibri" w:cs="Calibri"/>
                <w:caps/>
                <w:kern w:val="20"/>
                <w:sz w:val="20"/>
                <w:szCs w:val="20"/>
              </w:rPr>
              <w:t>à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MAX PUNTI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 xml:space="preserve">INDICARE IL PUNTEGGIO EFFETTIVO </w:t>
            </w:r>
            <w:r w:rsidRPr="008457B9">
              <w:rPr>
                <w:rFonts w:ascii="Calibri" w:hAnsi="Calibri" w:cs="Calibri"/>
                <w:sz w:val="16"/>
                <w:szCs w:val="16"/>
              </w:rPr>
              <w:t>(nella colonna accanto a sinistra si indica il punteggio max., ma nel caso di alcune voci segnate da asterisco, si può indicare anche una frazione del punteggio max.)</w:t>
            </w: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Progettazione e conseguente partecipazione a scambi internazionali finanziati da Fondi europei (</w:t>
            </w:r>
            <w:proofErr w:type="spellStart"/>
            <w:r w:rsidRPr="008457B9">
              <w:rPr>
                <w:rFonts w:ascii="Calibri" w:hAnsi="Calibri" w:cs="Calibri"/>
                <w:sz w:val="20"/>
                <w:szCs w:val="20"/>
              </w:rPr>
              <w:t>Erasmus</w:t>
            </w:r>
            <w:proofErr w:type="spellEnd"/>
            <w:r w:rsidRPr="008457B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8457B9">
              <w:rPr>
                <w:rFonts w:ascii="Calibri" w:hAnsi="Calibri" w:cs="Calibri"/>
                <w:sz w:val="20"/>
                <w:szCs w:val="20"/>
              </w:rPr>
              <w:t>Comenius</w:t>
            </w:r>
            <w:proofErr w:type="spellEnd"/>
            <w:r w:rsidRPr="008457B9">
              <w:rPr>
                <w:rFonts w:ascii="Calibri" w:hAnsi="Calibri" w:cs="Calibri"/>
                <w:sz w:val="20"/>
                <w:szCs w:val="20"/>
              </w:rPr>
              <w:t>, ecc.).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Innovazioni didattiche (10 punti per ciascuna di esse per un massimo di 20 punti). Indicare quali innovazioni sono state poste in essere *:</w:t>
            </w: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Progettazione di attività per la scuola (PON, progetti con Abaco, attività amministrative, ecc.) e altre di natura organizzativa (per esempio l'alternanza scuola/lavoro). Ciascuna progettazione prevede 5 punti per un massimo di 20 punti. Descrivere di seguito le attività svolte *:</w:t>
            </w: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Episodi o casi nei quali il Docente ha manifestato una particolare efficacia o perizia (relativi ad esempio a situazioni difficili nelle classi, a difficoltà di dialogo con i genitori, alla somministrazione di sanzioni disciplinari agli alunni, ecc.). Ciascun caso può avere 5 punti per un massimo di 20 punti. Descrivere i casi di seguito in forma argomentata</w:t>
            </w:r>
            <w:r w:rsidRPr="008457B9">
              <w:rPr>
                <w:rStyle w:val="Rimandonotaapidipagina"/>
                <w:rFonts w:ascii="Calibri" w:hAnsi="Calibri" w:cs="Calibri"/>
                <w:sz w:val="20"/>
                <w:szCs w:val="20"/>
              </w:rPr>
              <w:footnoteReference w:id="1"/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 *:</w:t>
            </w: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Membro del Comitato Tecnico di Valutazione o Tutor per i docenti neoimmessi in ruolo.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Partecipazione attiva all’elaborazione o alla revisione del POF Triennale e annuale.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lastRenderedPageBreak/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Partecipazione come discente alle attività di aggiornamento e formazione oppure attività di aggiornamento o formazione svolta come docente/tutor all’interno di corsi indirizzati a colleghi (10 punti per ciascun corso per un massimo di 30) *: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Pubblicazioni (se superiori a 10, si attribuiscono 10 punti; se inferiori a 10, 2 punti)</w:t>
            </w:r>
            <w:r>
              <w:rPr>
                <w:rFonts w:ascii="Calibri" w:hAnsi="Calibri" w:cs="Calibri"/>
                <w:sz w:val="20"/>
                <w:szCs w:val="20"/>
              </w:rPr>
              <w:t>* :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Organizzazioni di scambi culturali e soggiorni di studio all'estero e partecipazione agli stessi.</w:t>
            </w:r>
          </w:p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Precisare quale attività: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7878" w:type="dxa"/>
            <w:gridSpan w:val="19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TOTALE</w:t>
            </w:r>
          </w:p>
        </w:tc>
        <w:tc>
          <w:tcPr>
            <w:tcW w:w="785" w:type="dxa"/>
            <w:gridSpan w:val="2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gridSpan w:val="7"/>
          </w:tcPr>
          <w:p w:rsidR="00E03D95" w:rsidRPr="008457B9" w:rsidRDefault="00E03D95" w:rsidP="00364E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12"/>
        </w:trPr>
        <w:tc>
          <w:tcPr>
            <w:tcW w:w="109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2C67AA" w:rsidRDefault="00E03D95" w:rsidP="00364E53">
            <w:pPr>
              <w:snapToGrid w:val="0"/>
              <w:ind w:left="-26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67AA">
              <w:rPr>
                <w:rFonts w:ascii="Calibri" w:hAnsi="Calibri" w:cs="Calibri"/>
                <w:b/>
                <w:sz w:val="20"/>
                <w:szCs w:val="20"/>
              </w:rPr>
              <w:t>PARTE SECONDA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12"/>
        </w:trPr>
        <w:tc>
          <w:tcPr>
            <w:tcW w:w="10927" w:type="dxa"/>
            <w:gridSpan w:val="28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ATTIVITÀ DIDATTICA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Lezioni frontali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4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Attività pratiche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 Discussioni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 Verifiche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40"/>
        </w:trPr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 cosa)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MODALITÀ di LAVORO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Spiegazione seguita da esercizi applicativi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Scoperta guidata con alternanza di domande, risposte brevi, brevi spiegazioni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Insegnamento per problemi non precedentemente incontrati per i quali si chiede una </w:t>
            </w:r>
            <w:r>
              <w:rPr>
                <w:rFonts w:ascii="Calibri" w:hAnsi="Calibri" w:cs="Calibri"/>
                <w:sz w:val="20"/>
                <w:szCs w:val="20"/>
              </w:rPr>
              <w:t>soluzione, seguiti da discussio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ne ed eventuale soluzione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Progetto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specifici. Indicare quali: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40"/>
        </w:trPr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12"/>
        </w:trPr>
        <w:tc>
          <w:tcPr>
            <w:tcW w:w="10927" w:type="dxa"/>
            <w:gridSpan w:val="28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RECUPERO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972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È stato sistematicamente attuato il recupero in itinere rispetto agli obiettivi a breve termine?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SI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NO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l’attività di recupero è stata attuata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Ritornando sugli stessi argomenti per tutta la classe con le stesse modalità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Ritornando sugli stessi argomenti con tutta la classe con modalità diverse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Organizzando specifiche attività per gruppi di studenti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Assegnando esercizi per casa agli studenti in difficoltà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40"/>
        </w:trPr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12"/>
        </w:trPr>
        <w:tc>
          <w:tcPr>
            <w:tcW w:w="10927" w:type="dxa"/>
            <w:gridSpan w:val="28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MATERIALI e STRUMENTI UTILIZZATI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Libri di testo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Altri libri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Dispense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Registratore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Video registratore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Laboratori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Visite guidate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Software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TIPO di VERIFICA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Interrogazione lunga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Interrogazione breve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Tema o problema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Test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Prova strutturata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 xml:space="preserve">Prova </w:t>
            </w:r>
            <w:proofErr w:type="spellStart"/>
            <w:r w:rsidRPr="008457B9">
              <w:rPr>
                <w:rFonts w:ascii="Calibri" w:hAnsi="Calibri" w:cs="Calibri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Questionario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Relazione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Esercizi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Prova pratica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PROGRAMMA</w:t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 (In che misura è stato svolto il programma?)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Più di 80%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Tra 60% e 80%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Meno del 60%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il programma non è stato svolto per il 100% qual è il motivo?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Perdita di lezioni per motivi personali del docente, anche se giustificate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Mancanza di conoscenze e abilità pregresse negli studenti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Perdita di lezioni per motivi estranei al docente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Programma troppo pesante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Mancanza di testi e strumenti adeguati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3"/>
            <w:tcBorders>
              <w:top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Difficoltà di relazione con la classe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10927" w:type="dxa"/>
            <w:gridSpan w:val="28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 xml:space="preserve">OBIETTIVI RAGGIUNTI 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I contenuti sono stati assimilati?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Parzialmente</w:t>
            </w: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Sufficientemente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Ottimamente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sono stati assimilati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Le abilità previste sono state raggiunte?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Parzialmente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Sufficientemente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Ottimamente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sono state raggiunte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92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PARTECIPAZIONE ALLIEVI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Buona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Discreta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525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Scarsa</w:t>
            </w:r>
          </w:p>
        </w:tc>
      </w:tr>
      <w:tr w:rsidR="00E03D95" w:rsidRPr="008457B9" w:rsidTr="0036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4"/>
        </w:trPr>
        <w:tc>
          <w:tcPr>
            <w:tcW w:w="10927" w:type="dxa"/>
            <w:gridSpan w:val="28"/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 xml:space="preserve">Data, .…/ .…/ 2017                                                                     Firma </w:t>
            </w:r>
            <w:proofErr w:type="spellStart"/>
            <w:r w:rsidRPr="008457B9">
              <w:rPr>
                <w:rFonts w:ascii="Calibri" w:hAnsi="Calibri" w:cs="Calibri"/>
                <w:sz w:val="20"/>
                <w:szCs w:val="20"/>
              </w:rPr>
              <w:t>…………………….…………………………………</w:t>
            </w:r>
            <w:proofErr w:type="spellEnd"/>
          </w:p>
          <w:p w:rsidR="00E03D95" w:rsidRPr="008457B9" w:rsidRDefault="00E03D95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D95" w:rsidRPr="00867C00" w:rsidRDefault="00E03D95" w:rsidP="00E03D95">
      <w:pPr>
        <w:jc w:val="both"/>
        <w:rPr>
          <w:rFonts w:ascii="Calibri" w:hAnsi="Calibri" w:cs="Calibri"/>
          <w:sz w:val="20"/>
          <w:szCs w:val="20"/>
        </w:rPr>
      </w:pPr>
      <w:r w:rsidRPr="008457B9">
        <w:rPr>
          <w:rFonts w:ascii="Calibri" w:hAnsi="Calibri" w:cs="Calibri"/>
          <w:sz w:val="20"/>
          <w:szCs w:val="20"/>
        </w:rPr>
        <w:t xml:space="preserve"> </w:t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  <w:t>Visto di approvazione del Dirigente</w:t>
      </w:r>
    </w:p>
    <w:p w:rsidR="00E03D95" w:rsidRDefault="00E03D95" w:rsidP="00DB32F5">
      <w:pPr>
        <w:pStyle w:val="Predefinito"/>
        <w:ind w:left="0"/>
        <w:jc w:val="center"/>
        <w:rPr>
          <w:b/>
          <w:lang w:val="it-IT"/>
        </w:rPr>
      </w:pPr>
    </w:p>
    <w:sectPr w:rsidR="00E03D95" w:rsidSect="004448CC">
      <w:pgSz w:w="11906" w:h="16838"/>
      <w:pgMar w:top="567" w:right="567" w:bottom="567" w:left="567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94" w:rsidRDefault="00756D94" w:rsidP="00AC66BD">
      <w:r>
        <w:separator/>
      </w:r>
    </w:p>
  </w:endnote>
  <w:endnote w:type="continuationSeparator" w:id="0">
    <w:p w:rsidR="00756D94" w:rsidRDefault="00756D94" w:rsidP="00AC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94" w:rsidRDefault="00756D94" w:rsidP="00AC66BD">
      <w:r>
        <w:separator/>
      </w:r>
    </w:p>
  </w:footnote>
  <w:footnote w:type="continuationSeparator" w:id="0">
    <w:p w:rsidR="00756D94" w:rsidRDefault="00756D94" w:rsidP="00AC66BD">
      <w:r>
        <w:continuationSeparator/>
      </w:r>
    </w:p>
  </w:footnote>
  <w:footnote w:id="1">
    <w:p w:rsidR="00E03D95" w:rsidRDefault="00E03D95" w:rsidP="00E03D95">
      <w:pPr>
        <w:pStyle w:val="Testonotaapidipagina"/>
      </w:pPr>
      <w:r>
        <w:rPr>
          <w:rStyle w:val="Rimandonotaapidipagina"/>
        </w:rPr>
        <w:footnoteRef/>
      </w:r>
      <w:r>
        <w:t xml:space="preserve"> La descrizione dei casi in questione può essere fornita dall'interessato, ma anche da un collega o dal Dirigente.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661797"/>
    <w:multiLevelType w:val="hybridMultilevel"/>
    <w:tmpl w:val="106AFB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8305F"/>
    <w:multiLevelType w:val="hybridMultilevel"/>
    <w:tmpl w:val="D2E64090"/>
    <w:lvl w:ilvl="0" w:tplc="DEAA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64FE"/>
    <w:rsid w:val="00000F0F"/>
    <w:rsid w:val="00007F39"/>
    <w:rsid w:val="0001069C"/>
    <w:rsid w:val="0002324F"/>
    <w:rsid w:val="00037DAD"/>
    <w:rsid w:val="0005397B"/>
    <w:rsid w:val="0006035C"/>
    <w:rsid w:val="00062417"/>
    <w:rsid w:val="0006620A"/>
    <w:rsid w:val="00071F92"/>
    <w:rsid w:val="000761B2"/>
    <w:rsid w:val="00080961"/>
    <w:rsid w:val="000834B6"/>
    <w:rsid w:val="000874F2"/>
    <w:rsid w:val="00090257"/>
    <w:rsid w:val="000921B9"/>
    <w:rsid w:val="000951DF"/>
    <w:rsid w:val="000B5FEC"/>
    <w:rsid w:val="000C1E23"/>
    <w:rsid w:val="000D2532"/>
    <w:rsid w:val="000E2248"/>
    <w:rsid w:val="000E2592"/>
    <w:rsid w:val="000E6151"/>
    <w:rsid w:val="000E678A"/>
    <w:rsid w:val="000F1EA9"/>
    <w:rsid w:val="0010207D"/>
    <w:rsid w:val="001113AC"/>
    <w:rsid w:val="001116D7"/>
    <w:rsid w:val="001116E8"/>
    <w:rsid w:val="00114BCF"/>
    <w:rsid w:val="00116A2F"/>
    <w:rsid w:val="00124A58"/>
    <w:rsid w:val="00133B3F"/>
    <w:rsid w:val="001414FE"/>
    <w:rsid w:val="0014171C"/>
    <w:rsid w:val="00146F0D"/>
    <w:rsid w:val="00155F5E"/>
    <w:rsid w:val="001574D4"/>
    <w:rsid w:val="00163813"/>
    <w:rsid w:val="001653F5"/>
    <w:rsid w:val="00166CC9"/>
    <w:rsid w:val="00171AAA"/>
    <w:rsid w:val="00172F86"/>
    <w:rsid w:val="00182831"/>
    <w:rsid w:val="00182BF9"/>
    <w:rsid w:val="00182F90"/>
    <w:rsid w:val="00186508"/>
    <w:rsid w:val="00195281"/>
    <w:rsid w:val="00195F4B"/>
    <w:rsid w:val="001979F5"/>
    <w:rsid w:val="001A0380"/>
    <w:rsid w:val="001A6033"/>
    <w:rsid w:val="001B1F7D"/>
    <w:rsid w:val="001B68C3"/>
    <w:rsid w:val="001C0986"/>
    <w:rsid w:val="001C55FD"/>
    <w:rsid w:val="001C63BD"/>
    <w:rsid w:val="001D1AF0"/>
    <w:rsid w:val="001E0273"/>
    <w:rsid w:val="001E5A64"/>
    <w:rsid w:val="001E676E"/>
    <w:rsid w:val="00201B35"/>
    <w:rsid w:val="00204B89"/>
    <w:rsid w:val="00211342"/>
    <w:rsid w:val="00220FC7"/>
    <w:rsid w:val="002215E3"/>
    <w:rsid w:val="002278AD"/>
    <w:rsid w:val="00232380"/>
    <w:rsid w:val="00247139"/>
    <w:rsid w:val="00247C9E"/>
    <w:rsid w:val="002500A9"/>
    <w:rsid w:val="002659B5"/>
    <w:rsid w:val="0028078A"/>
    <w:rsid w:val="00281C31"/>
    <w:rsid w:val="00292099"/>
    <w:rsid w:val="0029300B"/>
    <w:rsid w:val="00293162"/>
    <w:rsid w:val="002B1C96"/>
    <w:rsid w:val="002B4F4C"/>
    <w:rsid w:val="002B7598"/>
    <w:rsid w:val="002C7676"/>
    <w:rsid w:val="002D2369"/>
    <w:rsid w:val="002D4DC0"/>
    <w:rsid w:val="002E5DDF"/>
    <w:rsid w:val="002F06DF"/>
    <w:rsid w:val="003049BD"/>
    <w:rsid w:val="00310D24"/>
    <w:rsid w:val="00314BE0"/>
    <w:rsid w:val="003160E7"/>
    <w:rsid w:val="00317AE0"/>
    <w:rsid w:val="0032393A"/>
    <w:rsid w:val="00327321"/>
    <w:rsid w:val="0033158A"/>
    <w:rsid w:val="00336704"/>
    <w:rsid w:val="00336A0B"/>
    <w:rsid w:val="00337157"/>
    <w:rsid w:val="003460C9"/>
    <w:rsid w:val="00350374"/>
    <w:rsid w:val="0035094F"/>
    <w:rsid w:val="00354FDC"/>
    <w:rsid w:val="003573D9"/>
    <w:rsid w:val="003776A9"/>
    <w:rsid w:val="00377B1D"/>
    <w:rsid w:val="00381399"/>
    <w:rsid w:val="00382424"/>
    <w:rsid w:val="00382FB8"/>
    <w:rsid w:val="003837D8"/>
    <w:rsid w:val="00384BFE"/>
    <w:rsid w:val="00392C28"/>
    <w:rsid w:val="00394682"/>
    <w:rsid w:val="0039624E"/>
    <w:rsid w:val="003A3F17"/>
    <w:rsid w:val="003C20E9"/>
    <w:rsid w:val="003D3A73"/>
    <w:rsid w:val="003D435A"/>
    <w:rsid w:val="00405980"/>
    <w:rsid w:val="00413369"/>
    <w:rsid w:val="00414A5D"/>
    <w:rsid w:val="00415689"/>
    <w:rsid w:val="004263FA"/>
    <w:rsid w:val="00430068"/>
    <w:rsid w:val="00431131"/>
    <w:rsid w:val="00440A8B"/>
    <w:rsid w:val="00443810"/>
    <w:rsid w:val="004448CC"/>
    <w:rsid w:val="00445D17"/>
    <w:rsid w:val="004560C1"/>
    <w:rsid w:val="00456979"/>
    <w:rsid w:val="00463825"/>
    <w:rsid w:val="00466A3B"/>
    <w:rsid w:val="004672D7"/>
    <w:rsid w:val="004757A9"/>
    <w:rsid w:val="00482911"/>
    <w:rsid w:val="00485C2F"/>
    <w:rsid w:val="00494284"/>
    <w:rsid w:val="00494464"/>
    <w:rsid w:val="00496783"/>
    <w:rsid w:val="004A2609"/>
    <w:rsid w:val="004A31BD"/>
    <w:rsid w:val="004A7798"/>
    <w:rsid w:val="004B1876"/>
    <w:rsid w:val="004C02FA"/>
    <w:rsid w:val="004D5718"/>
    <w:rsid w:val="004F166E"/>
    <w:rsid w:val="004F1713"/>
    <w:rsid w:val="004F3065"/>
    <w:rsid w:val="004F3790"/>
    <w:rsid w:val="00501761"/>
    <w:rsid w:val="00507171"/>
    <w:rsid w:val="00510870"/>
    <w:rsid w:val="0051227E"/>
    <w:rsid w:val="00512E0D"/>
    <w:rsid w:val="0051709E"/>
    <w:rsid w:val="00523F82"/>
    <w:rsid w:val="00525DCE"/>
    <w:rsid w:val="00532ED5"/>
    <w:rsid w:val="00542AFE"/>
    <w:rsid w:val="00546593"/>
    <w:rsid w:val="00552321"/>
    <w:rsid w:val="00555522"/>
    <w:rsid w:val="0055613D"/>
    <w:rsid w:val="00556247"/>
    <w:rsid w:val="00564F26"/>
    <w:rsid w:val="005727E6"/>
    <w:rsid w:val="00572BFF"/>
    <w:rsid w:val="00581A7C"/>
    <w:rsid w:val="00584128"/>
    <w:rsid w:val="005930E9"/>
    <w:rsid w:val="005A0074"/>
    <w:rsid w:val="005A260E"/>
    <w:rsid w:val="005A50E6"/>
    <w:rsid w:val="005A6618"/>
    <w:rsid w:val="005C15AA"/>
    <w:rsid w:val="005D25DA"/>
    <w:rsid w:val="005E2ADE"/>
    <w:rsid w:val="005E57C1"/>
    <w:rsid w:val="005F0A89"/>
    <w:rsid w:val="00601654"/>
    <w:rsid w:val="0061006D"/>
    <w:rsid w:val="00610AF9"/>
    <w:rsid w:val="006166C0"/>
    <w:rsid w:val="0062103C"/>
    <w:rsid w:val="00622617"/>
    <w:rsid w:val="00622CE6"/>
    <w:rsid w:val="00623F65"/>
    <w:rsid w:val="00632317"/>
    <w:rsid w:val="00634D64"/>
    <w:rsid w:val="00635B96"/>
    <w:rsid w:val="00635C77"/>
    <w:rsid w:val="00644670"/>
    <w:rsid w:val="00645E60"/>
    <w:rsid w:val="00647097"/>
    <w:rsid w:val="00656027"/>
    <w:rsid w:val="00660343"/>
    <w:rsid w:val="00662EF7"/>
    <w:rsid w:val="00664904"/>
    <w:rsid w:val="00684E2E"/>
    <w:rsid w:val="006874CA"/>
    <w:rsid w:val="00690BF5"/>
    <w:rsid w:val="006B27C7"/>
    <w:rsid w:val="006B6C2F"/>
    <w:rsid w:val="006C2868"/>
    <w:rsid w:val="006C7FD0"/>
    <w:rsid w:val="006E25AC"/>
    <w:rsid w:val="006E4167"/>
    <w:rsid w:val="00702C5C"/>
    <w:rsid w:val="007030C3"/>
    <w:rsid w:val="007052A0"/>
    <w:rsid w:val="00706D8D"/>
    <w:rsid w:val="007217EE"/>
    <w:rsid w:val="00723F66"/>
    <w:rsid w:val="007252CA"/>
    <w:rsid w:val="00730D04"/>
    <w:rsid w:val="007325BC"/>
    <w:rsid w:val="00735C31"/>
    <w:rsid w:val="0073702B"/>
    <w:rsid w:val="00742F16"/>
    <w:rsid w:val="007445EB"/>
    <w:rsid w:val="00744CF1"/>
    <w:rsid w:val="00746910"/>
    <w:rsid w:val="00746D28"/>
    <w:rsid w:val="00751BBD"/>
    <w:rsid w:val="00756029"/>
    <w:rsid w:val="00756D94"/>
    <w:rsid w:val="00757E35"/>
    <w:rsid w:val="00761D10"/>
    <w:rsid w:val="00761D54"/>
    <w:rsid w:val="0076512A"/>
    <w:rsid w:val="007705E0"/>
    <w:rsid w:val="007767EB"/>
    <w:rsid w:val="007800A2"/>
    <w:rsid w:val="00780B07"/>
    <w:rsid w:val="007848CA"/>
    <w:rsid w:val="00790084"/>
    <w:rsid w:val="00791C63"/>
    <w:rsid w:val="00792EA9"/>
    <w:rsid w:val="007B12A5"/>
    <w:rsid w:val="007B241B"/>
    <w:rsid w:val="007C0EE4"/>
    <w:rsid w:val="007D6971"/>
    <w:rsid w:val="007D69A7"/>
    <w:rsid w:val="007D71A7"/>
    <w:rsid w:val="007D7959"/>
    <w:rsid w:val="007E4B8B"/>
    <w:rsid w:val="007E64AF"/>
    <w:rsid w:val="008065BA"/>
    <w:rsid w:val="00811EA0"/>
    <w:rsid w:val="00840617"/>
    <w:rsid w:val="0084730D"/>
    <w:rsid w:val="00847B4C"/>
    <w:rsid w:val="0085019E"/>
    <w:rsid w:val="00856957"/>
    <w:rsid w:val="00856A50"/>
    <w:rsid w:val="00875A17"/>
    <w:rsid w:val="00881AA0"/>
    <w:rsid w:val="00881EFD"/>
    <w:rsid w:val="00882B16"/>
    <w:rsid w:val="00882D4E"/>
    <w:rsid w:val="00883933"/>
    <w:rsid w:val="00892B1D"/>
    <w:rsid w:val="00896523"/>
    <w:rsid w:val="008973A2"/>
    <w:rsid w:val="008977A4"/>
    <w:rsid w:val="008A0B6F"/>
    <w:rsid w:val="008A5943"/>
    <w:rsid w:val="008D0F7D"/>
    <w:rsid w:val="008D2535"/>
    <w:rsid w:val="008D2C69"/>
    <w:rsid w:val="008D3748"/>
    <w:rsid w:val="008D4B03"/>
    <w:rsid w:val="008E217C"/>
    <w:rsid w:val="008E3111"/>
    <w:rsid w:val="008E4B5D"/>
    <w:rsid w:val="008E6DDA"/>
    <w:rsid w:val="008F441A"/>
    <w:rsid w:val="00901563"/>
    <w:rsid w:val="00902D4C"/>
    <w:rsid w:val="00907F8C"/>
    <w:rsid w:val="00911DBE"/>
    <w:rsid w:val="00915320"/>
    <w:rsid w:val="00916869"/>
    <w:rsid w:val="00920876"/>
    <w:rsid w:val="009265AF"/>
    <w:rsid w:val="00927199"/>
    <w:rsid w:val="00927CFA"/>
    <w:rsid w:val="00943FB1"/>
    <w:rsid w:val="00945C1B"/>
    <w:rsid w:val="00951514"/>
    <w:rsid w:val="00951CDF"/>
    <w:rsid w:val="00961A66"/>
    <w:rsid w:val="00972E1D"/>
    <w:rsid w:val="00975C01"/>
    <w:rsid w:val="00980FE1"/>
    <w:rsid w:val="009868D6"/>
    <w:rsid w:val="009B0924"/>
    <w:rsid w:val="009C24F3"/>
    <w:rsid w:val="009C251D"/>
    <w:rsid w:val="009C31EC"/>
    <w:rsid w:val="009C733D"/>
    <w:rsid w:val="009C7DB7"/>
    <w:rsid w:val="009D5D1E"/>
    <w:rsid w:val="009E0377"/>
    <w:rsid w:val="009E529E"/>
    <w:rsid w:val="009E54BC"/>
    <w:rsid w:val="009E556B"/>
    <w:rsid w:val="009E6953"/>
    <w:rsid w:val="009E6A4E"/>
    <w:rsid w:val="009F5378"/>
    <w:rsid w:val="009F5830"/>
    <w:rsid w:val="00A01E64"/>
    <w:rsid w:val="00A02FA9"/>
    <w:rsid w:val="00A15C7B"/>
    <w:rsid w:val="00A21F8E"/>
    <w:rsid w:val="00A27C42"/>
    <w:rsid w:val="00A3347E"/>
    <w:rsid w:val="00A35308"/>
    <w:rsid w:val="00A35E63"/>
    <w:rsid w:val="00A561F0"/>
    <w:rsid w:val="00A6282C"/>
    <w:rsid w:val="00A65CBF"/>
    <w:rsid w:val="00A705AA"/>
    <w:rsid w:val="00A7352E"/>
    <w:rsid w:val="00A73FE0"/>
    <w:rsid w:val="00A751D6"/>
    <w:rsid w:val="00A77BD0"/>
    <w:rsid w:val="00A82613"/>
    <w:rsid w:val="00A82FDE"/>
    <w:rsid w:val="00A90EFA"/>
    <w:rsid w:val="00A92776"/>
    <w:rsid w:val="00A96EF4"/>
    <w:rsid w:val="00AA0B0E"/>
    <w:rsid w:val="00AA1306"/>
    <w:rsid w:val="00AA2F2A"/>
    <w:rsid w:val="00AA3A12"/>
    <w:rsid w:val="00AA51DB"/>
    <w:rsid w:val="00AB01D5"/>
    <w:rsid w:val="00AB3802"/>
    <w:rsid w:val="00AC66BD"/>
    <w:rsid w:val="00AC7407"/>
    <w:rsid w:val="00AE46A5"/>
    <w:rsid w:val="00B010E0"/>
    <w:rsid w:val="00B05EF8"/>
    <w:rsid w:val="00B076BD"/>
    <w:rsid w:val="00B10A5F"/>
    <w:rsid w:val="00B154A6"/>
    <w:rsid w:val="00B15808"/>
    <w:rsid w:val="00B201B6"/>
    <w:rsid w:val="00B348DB"/>
    <w:rsid w:val="00B400AF"/>
    <w:rsid w:val="00B41972"/>
    <w:rsid w:val="00B53DB2"/>
    <w:rsid w:val="00B62982"/>
    <w:rsid w:val="00B67B19"/>
    <w:rsid w:val="00B74623"/>
    <w:rsid w:val="00B75C3C"/>
    <w:rsid w:val="00B83DC8"/>
    <w:rsid w:val="00B853D7"/>
    <w:rsid w:val="00B869BF"/>
    <w:rsid w:val="00B91771"/>
    <w:rsid w:val="00B91DA2"/>
    <w:rsid w:val="00B9453B"/>
    <w:rsid w:val="00B95353"/>
    <w:rsid w:val="00BA0C40"/>
    <w:rsid w:val="00BB0653"/>
    <w:rsid w:val="00BB1D01"/>
    <w:rsid w:val="00BB5218"/>
    <w:rsid w:val="00BC2B47"/>
    <w:rsid w:val="00BD653A"/>
    <w:rsid w:val="00BE1535"/>
    <w:rsid w:val="00BE1CA7"/>
    <w:rsid w:val="00BE267E"/>
    <w:rsid w:val="00BF2CCD"/>
    <w:rsid w:val="00C00627"/>
    <w:rsid w:val="00C00849"/>
    <w:rsid w:val="00C01BBC"/>
    <w:rsid w:val="00C07695"/>
    <w:rsid w:val="00C11186"/>
    <w:rsid w:val="00C155CF"/>
    <w:rsid w:val="00C17F55"/>
    <w:rsid w:val="00C21271"/>
    <w:rsid w:val="00C327B3"/>
    <w:rsid w:val="00C36AAE"/>
    <w:rsid w:val="00C428CE"/>
    <w:rsid w:val="00C518C0"/>
    <w:rsid w:val="00C67140"/>
    <w:rsid w:val="00C67419"/>
    <w:rsid w:val="00C76725"/>
    <w:rsid w:val="00C77F5C"/>
    <w:rsid w:val="00C83935"/>
    <w:rsid w:val="00C92654"/>
    <w:rsid w:val="00CC05FC"/>
    <w:rsid w:val="00CD5ACB"/>
    <w:rsid w:val="00CD6BCC"/>
    <w:rsid w:val="00CE5338"/>
    <w:rsid w:val="00CF144E"/>
    <w:rsid w:val="00CF2C5D"/>
    <w:rsid w:val="00CF4FA0"/>
    <w:rsid w:val="00CF5270"/>
    <w:rsid w:val="00D01018"/>
    <w:rsid w:val="00D028A9"/>
    <w:rsid w:val="00D0505A"/>
    <w:rsid w:val="00D27404"/>
    <w:rsid w:val="00D27B25"/>
    <w:rsid w:val="00D27C5F"/>
    <w:rsid w:val="00D36B90"/>
    <w:rsid w:val="00D37525"/>
    <w:rsid w:val="00D3763E"/>
    <w:rsid w:val="00D44873"/>
    <w:rsid w:val="00D455FC"/>
    <w:rsid w:val="00D45C55"/>
    <w:rsid w:val="00D46876"/>
    <w:rsid w:val="00D53D4F"/>
    <w:rsid w:val="00D57EAD"/>
    <w:rsid w:val="00D74E59"/>
    <w:rsid w:val="00D7688F"/>
    <w:rsid w:val="00D82389"/>
    <w:rsid w:val="00D83615"/>
    <w:rsid w:val="00D87601"/>
    <w:rsid w:val="00D97DA1"/>
    <w:rsid w:val="00DB32F5"/>
    <w:rsid w:val="00DB4735"/>
    <w:rsid w:val="00DB5CA0"/>
    <w:rsid w:val="00DC3A42"/>
    <w:rsid w:val="00DC6EB1"/>
    <w:rsid w:val="00DD4F77"/>
    <w:rsid w:val="00DD64FE"/>
    <w:rsid w:val="00DF74DD"/>
    <w:rsid w:val="00DF7EB5"/>
    <w:rsid w:val="00E01992"/>
    <w:rsid w:val="00E0316F"/>
    <w:rsid w:val="00E03D95"/>
    <w:rsid w:val="00E12A41"/>
    <w:rsid w:val="00E135F3"/>
    <w:rsid w:val="00E210ED"/>
    <w:rsid w:val="00E446FD"/>
    <w:rsid w:val="00E5087D"/>
    <w:rsid w:val="00E529C2"/>
    <w:rsid w:val="00E64DEC"/>
    <w:rsid w:val="00E70565"/>
    <w:rsid w:val="00E70727"/>
    <w:rsid w:val="00E74875"/>
    <w:rsid w:val="00E76137"/>
    <w:rsid w:val="00E814CD"/>
    <w:rsid w:val="00E87C06"/>
    <w:rsid w:val="00E9244D"/>
    <w:rsid w:val="00E94042"/>
    <w:rsid w:val="00E96D46"/>
    <w:rsid w:val="00E97474"/>
    <w:rsid w:val="00EA07A8"/>
    <w:rsid w:val="00EA1355"/>
    <w:rsid w:val="00EA5855"/>
    <w:rsid w:val="00EA7065"/>
    <w:rsid w:val="00EB140C"/>
    <w:rsid w:val="00EC481A"/>
    <w:rsid w:val="00EC4972"/>
    <w:rsid w:val="00ED1629"/>
    <w:rsid w:val="00ED61A5"/>
    <w:rsid w:val="00ED6D11"/>
    <w:rsid w:val="00ED74FB"/>
    <w:rsid w:val="00EE0B59"/>
    <w:rsid w:val="00EE646A"/>
    <w:rsid w:val="00EF7E0E"/>
    <w:rsid w:val="00F0139B"/>
    <w:rsid w:val="00F13ECB"/>
    <w:rsid w:val="00F1760D"/>
    <w:rsid w:val="00F223E9"/>
    <w:rsid w:val="00F246E9"/>
    <w:rsid w:val="00F27F5F"/>
    <w:rsid w:val="00F374D0"/>
    <w:rsid w:val="00F4448B"/>
    <w:rsid w:val="00F45222"/>
    <w:rsid w:val="00F45F00"/>
    <w:rsid w:val="00F4707E"/>
    <w:rsid w:val="00F54F44"/>
    <w:rsid w:val="00F578A6"/>
    <w:rsid w:val="00F579DF"/>
    <w:rsid w:val="00F64770"/>
    <w:rsid w:val="00F70D0B"/>
    <w:rsid w:val="00F72578"/>
    <w:rsid w:val="00F7395B"/>
    <w:rsid w:val="00F74376"/>
    <w:rsid w:val="00F75B23"/>
    <w:rsid w:val="00F80F0C"/>
    <w:rsid w:val="00F839E0"/>
    <w:rsid w:val="00FA1FA5"/>
    <w:rsid w:val="00FA7A86"/>
    <w:rsid w:val="00FB0700"/>
    <w:rsid w:val="00FB2ED7"/>
    <w:rsid w:val="00FB5871"/>
    <w:rsid w:val="00FB6C42"/>
    <w:rsid w:val="00FC6DCA"/>
    <w:rsid w:val="00FD529D"/>
    <w:rsid w:val="00FE1ED3"/>
    <w:rsid w:val="00FE4BAA"/>
    <w:rsid w:val="00FF186A"/>
    <w:rsid w:val="00FF26AC"/>
    <w:rsid w:val="00FF48FC"/>
    <w:rsid w:val="00FF5059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23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0C1E23"/>
    <w:pPr>
      <w:keepNext/>
      <w:keepLines/>
      <w:widowControl w:val="0"/>
      <w:numPr>
        <w:numId w:val="1"/>
      </w:numPr>
      <w:suppressAutoHyphens/>
      <w:spacing w:before="240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qFormat/>
    <w:rsid w:val="000C1E23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0C1E23"/>
  </w:style>
  <w:style w:type="character" w:customStyle="1" w:styleId="WW8Num1ztrue">
    <w:name w:val="WW8Num1ztrue"/>
    <w:rsid w:val="000C1E23"/>
    <w:rPr>
      <w:i/>
      <w:iCs/>
    </w:rPr>
  </w:style>
  <w:style w:type="character" w:customStyle="1" w:styleId="WW8Num1ztrue0">
    <w:name w:val="WW8Num1ztrue"/>
    <w:rsid w:val="000C1E23"/>
  </w:style>
  <w:style w:type="character" w:customStyle="1" w:styleId="WW8Num1ztrue1">
    <w:name w:val="WW8Num1ztrue"/>
    <w:rsid w:val="000C1E23"/>
  </w:style>
  <w:style w:type="character" w:customStyle="1" w:styleId="WW8Num1ztrue2">
    <w:name w:val="WW8Num1ztrue"/>
    <w:rsid w:val="000C1E23"/>
  </w:style>
  <w:style w:type="character" w:customStyle="1" w:styleId="WW8Num1ztrue3">
    <w:name w:val="WW8Num1ztrue"/>
    <w:rsid w:val="000C1E23"/>
  </w:style>
  <w:style w:type="character" w:customStyle="1" w:styleId="WW8Num1ztrue4">
    <w:name w:val="WW8Num1ztrue"/>
    <w:rsid w:val="000C1E23"/>
  </w:style>
  <w:style w:type="character" w:customStyle="1" w:styleId="WW8Num1ztrue5">
    <w:name w:val="WW8Num1ztrue"/>
    <w:rsid w:val="000C1E23"/>
  </w:style>
  <w:style w:type="character" w:customStyle="1" w:styleId="WW8Num1ztrue6">
    <w:name w:val="WW8Num1ztrue"/>
    <w:rsid w:val="000C1E23"/>
  </w:style>
  <w:style w:type="character" w:customStyle="1" w:styleId="WW8Num2zfalse">
    <w:name w:val="WW8Num2zfalse"/>
    <w:rsid w:val="000C1E23"/>
  </w:style>
  <w:style w:type="character" w:customStyle="1" w:styleId="WW8Num2ztrue">
    <w:name w:val="WW8Num2ztrue"/>
    <w:rsid w:val="000C1E23"/>
  </w:style>
  <w:style w:type="character" w:customStyle="1" w:styleId="WW8Num2ztrue0">
    <w:name w:val="WW8Num2ztrue"/>
    <w:rsid w:val="000C1E23"/>
  </w:style>
  <w:style w:type="character" w:customStyle="1" w:styleId="WW8Num2ztrue1">
    <w:name w:val="WW8Num2ztrue"/>
    <w:rsid w:val="000C1E23"/>
  </w:style>
  <w:style w:type="character" w:customStyle="1" w:styleId="WW8Num2ztrue2">
    <w:name w:val="WW8Num2ztrue"/>
    <w:rsid w:val="000C1E23"/>
  </w:style>
  <w:style w:type="character" w:customStyle="1" w:styleId="WW8Num2ztrue3">
    <w:name w:val="WW8Num2ztrue"/>
    <w:rsid w:val="000C1E23"/>
  </w:style>
  <w:style w:type="character" w:customStyle="1" w:styleId="WW8Num2ztrue4">
    <w:name w:val="WW8Num2ztrue"/>
    <w:rsid w:val="000C1E23"/>
  </w:style>
  <w:style w:type="character" w:customStyle="1" w:styleId="WW8Num2ztrue5">
    <w:name w:val="WW8Num2ztrue"/>
    <w:rsid w:val="000C1E23"/>
  </w:style>
  <w:style w:type="character" w:customStyle="1" w:styleId="WW8Num2ztrue6">
    <w:name w:val="WW8Num2ztrue"/>
    <w:rsid w:val="000C1E23"/>
  </w:style>
  <w:style w:type="character" w:customStyle="1" w:styleId="Carpredefinitoparagrafo1">
    <w:name w:val="Car. predefinito paragrafo1"/>
    <w:rsid w:val="000C1E23"/>
  </w:style>
  <w:style w:type="character" w:customStyle="1" w:styleId="TitleChar">
    <w:name w:val="Title Char"/>
    <w:basedOn w:val="Carpredefinitoparagrafo1"/>
    <w:rsid w:val="000C1E23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0C1E23"/>
    <w:rPr>
      <w:color w:val="808080"/>
    </w:rPr>
  </w:style>
  <w:style w:type="character" w:styleId="Enfasigrassetto">
    <w:name w:val="Strong"/>
    <w:basedOn w:val="Carpredefinitoparagrafo1"/>
    <w:qFormat/>
    <w:rsid w:val="000C1E23"/>
    <w:rPr>
      <w:b/>
      <w:bCs/>
      <w:color w:val="F24F4F"/>
    </w:rPr>
  </w:style>
  <w:style w:type="character" w:customStyle="1" w:styleId="DateChar">
    <w:name w:val="Date Char"/>
    <w:basedOn w:val="Carpredefinitoparagrafo1"/>
    <w:rsid w:val="000C1E23"/>
  </w:style>
  <w:style w:type="character" w:customStyle="1" w:styleId="SalutationChar">
    <w:name w:val="Salutation Char"/>
    <w:basedOn w:val="Carpredefinitoparagrafo1"/>
    <w:rsid w:val="000C1E23"/>
    <w:rPr>
      <w:b/>
      <w:bCs/>
    </w:rPr>
  </w:style>
  <w:style w:type="character" w:customStyle="1" w:styleId="ClosingChar">
    <w:name w:val="Closing Char"/>
    <w:basedOn w:val="Carpredefinitoparagrafo1"/>
    <w:rsid w:val="000C1E23"/>
  </w:style>
  <w:style w:type="character" w:customStyle="1" w:styleId="HeaderChar">
    <w:name w:val="Header Char"/>
    <w:basedOn w:val="Carpredefinitoparagrafo1"/>
    <w:rsid w:val="000C1E23"/>
  </w:style>
  <w:style w:type="character" w:customStyle="1" w:styleId="FooterChar">
    <w:name w:val="Footer Char"/>
    <w:basedOn w:val="Carpredefinitoparagrafo1"/>
    <w:rsid w:val="000C1E23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0C1E23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0C1E23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0C1E23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rsid w:val="000C1E23"/>
    <w:pPr>
      <w:spacing w:after="120"/>
    </w:pPr>
  </w:style>
  <w:style w:type="paragraph" w:styleId="Elenco">
    <w:name w:val="List"/>
    <w:rsid w:val="000C1E2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0C1E23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0C1E23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0C1E23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0C1E23"/>
    <w:pPr>
      <w:spacing w:after="120"/>
    </w:pPr>
  </w:style>
  <w:style w:type="paragraph" w:styleId="Titolo">
    <w:name w:val="Title"/>
    <w:basedOn w:val="Predefinito"/>
    <w:next w:val="Sottotitolo"/>
    <w:qFormat/>
    <w:rsid w:val="000C1E23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0C1E23"/>
    <w:pPr>
      <w:jc w:val="center"/>
    </w:pPr>
    <w:rPr>
      <w:i/>
      <w:iCs/>
    </w:rPr>
  </w:style>
  <w:style w:type="paragraph" w:customStyle="1" w:styleId="Nessunaspaziatura1">
    <w:name w:val="Nessuna spaziatura1"/>
    <w:rsid w:val="000C1E23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0C1E23"/>
    <w:pPr>
      <w:spacing w:line="276" w:lineRule="auto"/>
      <w:ind w:left="0"/>
    </w:pPr>
  </w:style>
  <w:style w:type="paragraph" w:customStyle="1" w:styleId="Data1">
    <w:name w:val="Data1"/>
    <w:basedOn w:val="Predefinito"/>
    <w:rsid w:val="000C1E23"/>
    <w:pPr>
      <w:spacing w:before="600" w:after="360"/>
    </w:pPr>
  </w:style>
  <w:style w:type="paragraph" w:styleId="Formuladiapertura">
    <w:name w:val="Salutation"/>
    <w:basedOn w:val="Predefinito"/>
    <w:rsid w:val="000C1E23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0C1E23"/>
    <w:pPr>
      <w:spacing w:after="960" w:line="100" w:lineRule="atLeast"/>
    </w:pPr>
  </w:style>
  <w:style w:type="paragraph" w:styleId="Intestazione">
    <w:name w:val="header"/>
    <w:basedOn w:val="Predefinito"/>
    <w:rsid w:val="000C1E23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0C1E23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0C1E23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0C1E23"/>
    <w:pPr>
      <w:spacing w:before="280" w:after="280"/>
    </w:pPr>
  </w:style>
  <w:style w:type="paragraph" w:customStyle="1" w:styleId="verdana">
    <w:name w:val="verdana"/>
    <w:basedOn w:val="NormaleWeb"/>
    <w:rsid w:val="000C1E23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0C1E23"/>
    <w:pPr>
      <w:suppressLineNumbers/>
    </w:pPr>
  </w:style>
  <w:style w:type="paragraph" w:customStyle="1" w:styleId="Intestazionetabella">
    <w:name w:val="Intestazione tabella"/>
    <w:basedOn w:val="Contenutotabella"/>
    <w:rsid w:val="000C1E23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5F0A8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324F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232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BE267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6BD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6BD"/>
    <w:rPr>
      <w:rFonts w:eastAsia="Arial Unicode MS" w:cs="Mangal"/>
      <w:color w:val="00000A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AC66BD"/>
    <w:rPr>
      <w:vertAlign w:val="superscript"/>
    </w:rPr>
  </w:style>
  <w:style w:type="character" w:customStyle="1" w:styleId="nero">
    <w:name w:val="nero"/>
    <w:basedOn w:val="Carpredefinitoparagrafo"/>
    <w:rsid w:val="00B201B6"/>
  </w:style>
  <w:style w:type="character" w:customStyle="1" w:styleId="apple-converted-space">
    <w:name w:val="apple-converted-space"/>
    <w:basedOn w:val="Carpredefinitoparagrafo"/>
    <w:rsid w:val="00B2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2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08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3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1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7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7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7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1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0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23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5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9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9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7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15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26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0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7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89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88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9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26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02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93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225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231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38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63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766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93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2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26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0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0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566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0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698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663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972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929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194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177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59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8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22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3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60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57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668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6115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431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30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160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021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028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1514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8721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97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86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3308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1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88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33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724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7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23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16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93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3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86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6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07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7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20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49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11">
          <w:marLeft w:val="173"/>
          <w:marRight w:val="-691"/>
          <w:marTop w:val="86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6E01-9C11-415E-9F6E-EC26AA30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cp:lastPrinted>2017-05-30T06:35:00Z</cp:lastPrinted>
  <dcterms:created xsi:type="dcterms:W3CDTF">2017-05-30T08:11:00Z</dcterms:created>
  <dcterms:modified xsi:type="dcterms:W3CDTF">2017-05-30T08:12:00Z</dcterms:modified>
</cp:coreProperties>
</file>